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86" w:type="dxa"/>
        <w:tblInd w:w="-1062" w:type="dxa"/>
        <w:tblLook w:val="04A0"/>
      </w:tblPr>
      <w:tblGrid>
        <w:gridCol w:w="3600"/>
        <w:gridCol w:w="4286"/>
        <w:gridCol w:w="2700"/>
      </w:tblGrid>
      <w:tr w:rsidR="00A007A9" w:rsidRPr="00D41BFD" w:rsidTr="00B2536F">
        <w:trPr>
          <w:trHeight w:val="576"/>
        </w:trPr>
        <w:tc>
          <w:tcPr>
            <w:tcW w:w="10586" w:type="dxa"/>
            <w:gridSpan w:val="3"/>
          </w:tcPr>
          <w:p w:rsidR="00B2536F" w:rsidRPr="00B2536F" w:rsidRDefault="00B2536F" w:rsidP="00B2536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Lesson plan                                         </w:t>
            </w:r>
          </w:p>
          <w:p w:rsidR="00A007A9" w:rsidRPr="00B2536F" w:rsidRDefault="00A007A9" w:rsidP="00470823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Govt. College </w:t>
            </w:r>
            <w:proofErr w:type="spellStart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Jassia</w:t>
            </w:r>
            <w:proofErr w:type="spellEnd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, </w:t>
            </w:r>
            <w:proofErr w:type="spellStart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R</w:t>
            </w: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ohtak</w:t>
            </w:r>
            <w:proofErr w:type="spellEnd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A007A9" w:rsidRPr="00D41BFD" w:rsidRDefault="00A007A9" w:rsidP="00A007A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Session -2021-22 (Even Semester)</w:t>
            </w: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 w:rsidP="00D41BFD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Name of </w:t>
            </w:r>
            <w:r w:rsidR="00D41BFD"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Teacher </w:t>
            </w:r>
          </w:p>
        </w:tc>
        <w:tc>
          <w:tcPr>
            <w:tcW w:w="6986" w:type="dxa"/>
            <w:gridSpan w:val="2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Dr. </w:t>
            </w:r>
            <w:proofErr w:type="spellStart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Rekha</w:t>
            </w:r>
            <w:proofErr w:type="spellEnd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Rani</w:t>
            </w:r>
            <w:proofErr w:type="spellEnd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</w:t>
            </w: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Class</w:t>
            </w:r>
          </w:p>
        </w:tc>
        <w:tc>
          <w:tcPr>
            <w:tcW w:w="6986" w:type="dxa"/>
            <w:gridSpan w:val="2"/>
          </w:tcPr>
          <w:p w:rsidR="00A007A9" w:rsidRPr="00D41BFD" w:rsidRDefault="00A007A9" w:rsidP="00A007A9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B.com </w:t>
            </w: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2</w:t>
            </w: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  <w:vertAlign w:val="superscript"/>
              </w:rPr>
              <w:t>nd</w:t>
            </w: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</w:t>
            </w: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Semester </w:t>
            </w: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Subject</w:t>
            </w:r>
          </w:p>
        </w:tc>
        <w:tc>
          <w:tcPr>
            <w:tcW w:w="6986" w:type="dxa"/>
            <w:gridSpan w:val="2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Business Management </w:t>
            </w: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Week, Month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Topics covered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Status/Remarks</w:t>
            </w: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 , 21 to 26 March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Motivation-concept, Theories-Maslow, Herzberg,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2, 28 March to 2 April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proofErr w:type="spellStart"/>
            <w:r w:rsidRPr="00D41BFD">
              <w:rPr>
                <w:rFonts w:ascii="Cambria" w:hAnsi="Cambria" w:cs="Times New Roman"/>
                <w:sz w:val="26"/>
                <w:szCs w:val="24"/>
              </w:rPr>
              <w:t>Megregor</w:t>
            </w:r>
            <w:proofErr w:type="spellEnd"/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 and </w:t>
            </w:r>
            <w:proofErr w:type="spellStart"/>
            <w:r w:rsidRPr="00D41BFD">
              <w:rPr>
                <w:rFonts w:ascii="Cambria" w:hAnsi="Cambria" w:cs="Times New Roman"/>
                <w:sz w:val="26"/>
                <w:szCs w:val="24"/>
              </w:rPr>
              <w:t>Quchi</w:t>
            </w:r>
            <w:proofErr w:type="spellEnd"/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 theory of motivation 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3, 4 April to 9 April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concept and Leadership styles,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 w:rsidP="00B176A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4, 11 April to 16 April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Leadership Theories, 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Test 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 w:rsidP="00F734F1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5, 18 April to 23 April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Staffing: concept, nature and scope, Matching job and people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 w:rsidP="00F734F1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6, 25 April  to 30 April</w:t>
            </w:r>
          </w:p>
        </w:tc>
        <w:tc>
          <w:tcPr>
            <w:tcW w:w="4286" w:type="dxa"/>
          </w:tcPr>
          <w:p w:rsidR="00A007A9" w:rsidRPr="00D41BFD" w:rsidRDefault="00A007A9" w:rsidP="00E574BA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 Recruitment of employees.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  <w:bookmarkStart w:id="0" w:name="_GoBack"/>
        <w:bookmarkEnd w:id="0"/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7, 2 May to 7 May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Selection and Training of employees, 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Assignment 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8, 9 May to 14 May 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Communication Concept, Nature, Types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 w:rsidP="00AF1741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9, 16 May to 21 May 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Process, Barriers and Remedies of communication 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10, 23 May to 28 May 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Control: Concept, Process and Techniques,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11, 30 May to 4 June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Effective Control System,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 Test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12, 6 June to 11 June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Management of Change: Concept, Nature and Process of Planned Chang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13, 13 June to 18 June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Resistance to Change;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14, 20 June to 25 June</w:t>
            </w:r>
          </w:p>
        </w:tc>
        <w:tc>
          <w:tcPr>
            <w:tcW w:w="4286" w:type="dxa"/>
          </w:tcPr>
          <w:p w:rsidR="00A007A9" w:rsidRPr="00D41BFD" w:rsidRDefault="00A007A9" w:rsidP="00E574BA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Emerging Horizons of management in a changing environment.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6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15, 27 June to 1 July</w:t>
            </w:r>
          </w:p>
        </w:tc>
        <w:tc>
          <w:tcPr>
            <w:tcW w:w="4286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Revision and 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assignment </w:t>
            </w:r>
          </w:p>
        </w:tc>
        <w:tc>
          <w:tcPr>
            <w:tcW w:w="2700" w:type="dxa"/>
          </w:tcPr>
          <w:p w:rsidR="00A007A9" w:rsidRPr="00D41BFD" w:rsidRDefault="00A007A9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</w:tbl>
    <w:p w:rsidR="004905E9" w:rsidRDefault="004905E9">
      <w:pPr>
        <w:rPr>
          <w:rFonts w:ascii="Cambria" w:hAnsi="Cambria" w:cs="Times New Roman"/>
          <w:sz w:val="26"/>
          <w:szCs w:val="24"/>
        </w:rPr>
      </w:pPr>
    </w:p>
    <w:p w:rsidR="00B2536F" w:rsidRDefault="00B2536F">
      <w:pPr>
        <w:rPr>
          <w:rFonts w:ascii="Cambria" w:hAnsi="Cambria" w:cs="Times New Roman"/>
          <w:sz w:val="26"/>
          <w:szCs w:val="24"/>
        </w:rPr>
      </w:pPr>
    </w:p>
    <w:tbl>
      <w:tblPr>
        <w:tblStyle w:val="TableGrid"/>
        <w:tblW w:w="10242" w:type="dxa"/>
        <w:tblInd w:w="-612" w:type="dxa"/>
        <w:tblLook w:val="04A0"/>
      </w:tblPr>
      <w:tblGrid>
        <w:gridCol w:w="3510"/>
        <w:gridCol w:w="4500"/>
        <w:gridCol w:w="2232"/>
      </w:tblGrid>
      <w:tr w:rsidR="00A007A9" w:rsidRPr="00D41BFD" w:rsidTr="00B2536F">
        <w:trPr>
          <w:trHeight w:val="576"/>
        </w:trPr>
        <w:tc>
          <w:tcPr>
            <w:tcW w:w="10242" w:type="dxa"/>
            <w:gridSpan w:val="3"/>
          </w:tcPr>
          <w:p w:rsidR="00B2536F" w:rsidRPr="00B2536F" w:rsidRDefault="00B2536F" w:rsidP="00B2536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lastRenderedPageBreak/>
              <w:t xml:space="preserve">Lesson plan                                         </w:t>
            </w:r>
          </w:p>
          <w:p w:rsidR="00B2536F" w:rsidRPr="00B2536F" w:rsidRDefault="00B2536F" w:rsidP="00B2536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Govt. College </w:t>
            </w:r>
            <w:proofErr w:type="spellStart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Jassia</w:t>
            </w:r>
            <w:proofErr w:type="spellEnd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, </w:t>
            </w:r>
            <w:proofErr w:type="spellStart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R</w:t>
            </w: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ohtak</w:t>
            </w:r>
            <w:proofErr w:type="spellEnd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A007A9" w:rsidRPr="00D41BFD" w:rsidRDefault="00B2536F" w:rsidP="00B2536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Session -2021-22 (Even Semester)</w:t>
            </w: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Name of Assistant professor</w:t>
            </w:r>
          </w:p>
        </w:tc>
        <w:tc>
          <w:tcPr>
            <w:tcW w:w="6732" w:type="dxa"/>
            <w:gridSpan w:val="2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Dr. </w:t>
            </w:r>
            <w:proofErr w:type="spellStart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Rekha</w:t>
            </w:r>
            <w:proofErr w:type="spellEnd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Rani</w:t>
            </w:r>
            <w:proofErr w:type="spellEnd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</w:t>
            </w: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Class</w:t>
            </w:r>
          </w:p>
        </w:tc>
        <w:tc>
          <w:tcPr>
            <w:tcW w:w="6732" w:type="dxa"/>
            <w:gridSpan w:val="2"/>
          </w:tcPr>
          <w:p w:rsidR="00A007A9" w:rsidRPr="00D41BFD" w:rsidRDefault="00A007A9" w:rsidP="00D41BFD">
            <w:pPr>
              <w:ind w:right="72"/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B.com 6</w:t>
            </w: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  <w:vertAlign w:val="superscript"/>
              </w:rPr>
              <w:t>th</w:t>
            </w: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Semester </w:t>
            </w: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Subject</w:t>
            </w:r>
          </w:p>
        </w:tc>
        <w:tc>
          <w:tcPr>
            <w:tcW w:w="6732" w:type="dxa"/>
            <w:gridSpan w:val="2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Taxation Law-II</w:t>
            </w: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Week, Month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Topics covered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Status/Remarks</w:t>
            </w: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 , 21 to 26 March</w:t>
            </w:r>
          </w:p>
        </w:tc>
        <w:tc>
          <w:tcPr>
            <w:tcW w:w="4500" w:type="dxa"/>
          </w:tcPr>
          <w:p w:rsidR="00A007A9" w:rsidRPr="00D41BFD" w:rsidRDefault="00A007A9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Filling and Filing of return (ITR-I&amp; II)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2, 28 March to 2 April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Rebate &amp; Relief of Tax,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3, 4 April to 9 April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computation of Total income 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4, 11 April to 16 April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 </w:t>
            </w:r>
            <w:r w:rsidRPr="00D41BFD">
              <w:rPr>
                <w:rFonts w:ascii="Cambria" w:hAnsi="Cambria" w:cs="Times New Roman"/>
                <w:sz w:val="26"/>
                <w:szCs w:val="24"/>
              </w:rPr>
              <w:t>Tax liability of individuals, ,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Test 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B2536F">
            <w:pPr>
              <w:ind w:left="-18" w:firstLine="18"/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5, 18 April to 23 April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Assessment of Hindu Undivided Families,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6, 25 April  to 30 April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Assessment of Firms &amp; Association of Persons.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7, 2 May to 7 May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Numerical practice, 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Assignment 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8, 9 May to 14 May 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Income Tax authorities &amp; their power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9, 16 May to 21 May 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procedure for assessment;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10, 23 May to 28 May 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Deduction of Tax at Source (TDS);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11, 30 May to 4 June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Advance payment of tax. 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>Test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12, 6 June to 11 June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Recovery &amp; refund of tax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13, 13 June to 18 June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appeals &amp; revision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14, 20 June to 25 June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Penalties, offences &amp; prosecutions.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A007A9" w:rsidRPr="00D41BFD" w:rsidTr="00B2536F">
        <w:trPr>
          <w:trHeight w:val="576"/>
        </w:trPr>
        <w:tc>
          <w:tcPr>
            <w:tcW w:w="351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15, 27 June to 1 July</w:t>
            </w:r>
          </w:p>
        </w:tc>
        <w:tc>
          <w:tcPr>
            <w:tcW w:w="4500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Revision and 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assignment </w:t>
            </w:r>
          </w:p>
        </w:tc>
        <w:tc>
          <w:tcPr>
            <w:tcW w:w="2232" w:type="dxa"/>
          </w:tcPr>
          <w:p w:rsidR="00A007A9" w:rsidRPr="00D41BFD" w:rsidRDefault="00A007A9" w:rsidP="00470823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035" w:tblpY="1640"/>
        <w:tblW w:w="10618" w:type="dxa"/>
        <w:tblLook w:val="04A0"/>
      </w:tblPr>
      <w:tblGrid>
        <w:gridCol w:w="3528"/>
        <w:gridCol w:w="4903"/>
        <w:gridCol w:w="2187"/>
      </w:tblGrid>
      <w:tr w:rsidR="00B2536F" w:rsidRPr="00D41BFD" w:rsidTr="00B2536F">
        <w:tc>
          <w:tcPr>
            <w:tcW w:w="10618" w:type="dxa"/>
            <w:gridSpan w:val="3"/>
          </w:tcPr>
          <w:p w:rsidR="00B2536F" w:rsidRPr="00D41BFD" w:rsidRDefault="00B2536F" w:rsidP="00B2536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</w:p>
          <w:p w:rsidR="00B2536F" w:rsidRPr="00B2536F" w:rsidRDefault="00B2536F" w:rsidP="00B2536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Lesson plan                                         </w:t>
            </w:r>
          </w:p>
          <w:p w:rsidR="00B2536F" w:rsidRPr="00B2536F" w:rsidRDefault="00B2536F" w:rsidP="00B2536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Govt. College </w:t>
            </w:r>
            <w:proofErr w:type="spellStart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Jassia</w:t>
            </w:r>
            <w:proofErr w:type="spellEnd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, </w:t>
            </w:r>
            <w:proofErr w:type="spellStart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Rohtak</w:t>
            </w:r>
            <w:proofErr w:type="spellEnd"/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B2536F" w:rsidRPr="00D41BFD" w:rsidRDefault="00B2536F" w:rsidP="00B2536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B2536F">
              <w:rPr>
                <w:rFonts w:ascii="Cambria" w:hAnsi="Cambria" w:cs="Times New Roman"/>
                <w:b/>
                <w:bCs/>
                <w:sz w:val="28"/>
                <w:szCs w:val="24"/>
              </w:rPr>
              <w:t>Session -2021-22 (Even Semester)</w:t>
            </w: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Name of Assistant professor</w:t>
            </w:r>
          </w:p>
        </w:tc>
        <w:tc>
          <w:tcPr>
            <w:tcW w:w="7090" w:type="dxa"/>
            <w:gridSpan w:val="2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Dr. </w:t>
            </w:r>
            <w:proofErr w:type="spellStart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Rekha</w:t>
            </w:r>
            <w:proofErr w:type="spellEnd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</w:t>
            </w:r>
            <w:proofErr w:type="spellStart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Rani</w:t>
            </w:r>
            <w:proofErr w:type="spellEnd"/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</w:t>
            </w: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Class</w:t>
            </w:r>
          </w:p>
        </w:tc>
        <w:tc>
          <w:tcPr>
            <w:tcW w:w="7090" w:type="dxa"/>
            <w:gridSpan w:val="2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B.com 6</w:t>
            </w: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  <w:vertAlign w:val="superscript"/>
              </w:rPr>
              <w:t>th</w:t>
            </w: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 Semester </w:t>
            </w: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Subject</w:t>
            </w:r>
          </w:p>
        </w:tc>
        <w:tc>
          <w:tcPr>
            <w:tcW w:w="7090" w:type="dxa"/>
            <w:gridSpan w:val="2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 xml:space="preserve">Financial Management </w:t>
            </w: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Week, Month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Topics covered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b/>
                <w:bCs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b/>
                <w:bCs/>
                <w:sz w:val="26"/>
                <w:szCs w:val="24"/>
              </w:rPr>
              <w:t>Status/Remarks</w:t>
            </w: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 , 21 to 26 March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Scope of Finance, Finance functions, Financial Manager’s role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2, 28 March to 2 April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Financial goal; Profit maximization Vs Wealth maximization, Objective of financial Management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3, 4 April to 9 April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Finance and related disciples, Financial planning, 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TEST 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4, 11 April to 16 April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 Relevance of capital structure; Net income and traditional views, Irrelevance of capital structure;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5, 18 April to 23 April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NOI Approach and the MM Hypothesis without taxes,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6, 25 April  to 30 April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capital structure planning and policy,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 Assignment</w:t>
            </w: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7, 2 May to 7 May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Issues in dividend policy, Walter’s and Golden’s model of dividend 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8, 9 May to 14 May 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>
              <w:rPr>
                <w:rFonts w:ascii="Cambria" w:hAnsi="Cambria" w:cs="Times New Roman"/>
                <w:sz w:val="26"/>
                <w:szCs w:val="24"/>
              </w:rPr>
              <w:t>R</w:t>
            </w:r>
            <w:r w:rsidRPr="00D41BFD">
              <w:rPr>
                <w:rFonts w:ascii="Cambria" w:hAnsi="Cambria" w:cs="Times New Roman"/>
                <w:sz w:val="26"/>
                <w:szCs w:val="24"/>
              </w:rPr>
              <w:t>elevance objections of dividend policy, considerations in dividend policy, stability of dividends, forms of dividend.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 Test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9, 16 May to 21 May 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Cost of capital : Significance and determination, capitalisation;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Week 10, 23 May to 28 May 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proofErr w:type="gramStart"/>
            <w:r w:rsidRPr="00D41BFD">
              <w:rPr>
                <w:rFonts w:ascii="Cambria" w:hAnsi="Cambria" w:cs="Times New Roman"/>
                <w:sz w:val="26"/>
                <w:szCs w:val="24"/>
              </w:rPr>
              <w:t>leverage</w:t>
            </w:r>
            <w:proofErr w:type="gramEnd"/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 analysis: operating, financial and composite leverage: EBIT-EPS Analysis. 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11, 30 May to 4 June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Meaning, nature and planning of Working Capital. Permanent and variable Working Capital. Balanced working position,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12, 6 June to 11 June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Determinates of working Capital, Issues of working Capital Management.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13, 13 June to 18 June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Management of Cash 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14, 20 June to 25 June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Marketable Securities and Receivables Management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  <w:tr w:rsidR="00B2536F" w:rsidRPr="00D41BFD" w:rsidTr="00B2536F">
        <w:tc>
          <w:tcPr>
            <w:tcW w:w="3528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>Week 15, 27 June to 1 July</w:t>
            </w:r>
          </w:p>
        </w:tc>
        <w:tc>
          <w:tcPr>
            <w:tcW w:w="4903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  <w:r w:rsidRPr="00D41BFD">
              <w:rPr>
                <w:rFonts w:ascii="Cambria" w:hAnsi="Cambria" w:cs="Times New Roman"/>
                <w:sz w:val="26"/>
                <w:szCs w:val="24"/>
              </w:rPr>
              <w:t xml:space="preserve">Revision and </w:t>
            </w:r>
            <w:r>
              <w:rPr>
                <w:rFonts w:ascii="Cambria" w:hAnsi="Cambria" w:cs="Times New Roman"/>
                <w:b/>
                <w:sz w:val="26"/>
                <w:szCs w:val="24"/>
              </w:rPr>
              <w:t>A</w:t>
            </w:r>
            <w:r w:rsidRPr="00D41BFD">
              <w:rPr>
                <w:rFonts w:ascii="Cambria" w:hAnsi="Cambria" w:cs="Times New Roman"/>
                <w:b/>
                <w:sz w:val="26"/>
                <w:szCs w:val="24"/>
              </w:rPr>
              <w:t xml:space="preserve">ssignment </w:t>
            </w:r>
          </w:p>
        </w:tc>
        <w:tc>
          <w:tcPr>
            <w:tcW w:w="2187" w:type="dxa"/>
          </w:tcPr>
          <w:p w:rsidR="00B2536F" w:rsidRPr="00D41BFD" w:rsidRDefault="00B2536F" w:rsidP="00B2536F">
            <w:pPr>
              <w:rPr>
                <w:rFonts w:ascii="Cambria" w:hAnsi="Cambria" w:cs="Times New Roman"/>
                <w:sz w:val="26"/>
                <w:szCs w:val="24"/>
              </w:rPr>
            </w:pPr>
          </w:p>
        </w:tc>
      </w:tr>
    </w:tbl>
    <w:p w:rsidR="00C95ACC" w:rsidRPr="00D41BFD" w:rsidRDefault="00C95ACC">
      <w:pPr>
        <w:rPr>
          <w:rFonts w:ascii="Cambria" w:hAnsi="Cambria" w:cs="Times New Roman"/>
          <w:sz w:val="26"/>
          <w:szCs w:val="24"/>
        </w:rPr>
      </w:pPr>
    </w:p>
    <w:sectPr w:rsidR="00C95ACC" w:rsidRPr="00D41BFD" w:rsidSect="00F05E83">
      <w:pgSz w:w="11907" w:h="16839" w:code="9"/>
      <w:pgMar w:top="1418" w:right="1418" w:bottom="1418" w:left="1985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482E50"/>
    <w:rsid w:val="000022F4"/>
    <w:rsid w:val="000676F5"/>
    <w:rsid w:val="00125F07"/>
    <w:rsid w:val="00294A02"/>
    <w:rsid w:val="004173C1"/>
    <w:rsid w:val="00420189"/>
    <w:rsid w:val="00477B3B"/>
    <w:rsid w:val="00482E50"/>
    <w:rsid w:val="004905E9"/>
    <w:rsid w:val="004D686B"/>
    <w:rsid w:val="0051568B"/>
    <w:rsid w:val="005C54FC"/>
    <w:rsid w:val="005F130D"/>
    <w:rsid w:val="00736917"/>
    <w:rsid w:val="0075705C"/>
    <w:rsid w:val="00767446"/>
    <w:rsid w:val="007866B4"/>
    <w:rsid w:val="0095219B"/>
    <w:rsid w:val="00A007A9"/>
    <w:rsid w:val="00AF1741"/>
    <w:rsid w:val="00AF369A"/>
    <w:rsid w:val="00B2536F"/>
    <w:rsid w:val="00B3541C"/>
    <w:rsid w:val="00BE114F"/>
    <w:rsid w:val="00C95ACC"/>
    <w:rsid w:val="00D41BFD"/>
    <w:rsid w:val="00DD657C"/>
    <w:rsid w:val="00E06DCD"/>
    <w:rsid w:val="00E574BA"/>
    <w:rsid w:val="00EF0BF6"/>
    <w:rsid w:val="00F05E83"/>
    <w:rsid w:val="00F7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2022-04-11T04:31:00Z</cp:lastPrinted>
  <dcterms:created xsi:type="dcterms:W3CDTF">2018-09-24T12:05:00Z</dcterms:created>
  <dcterms:modified xsi:type="dcterms:W3CDTF">2022-04-11T04:31:00Z</dcterms:modified>
</cp:coreProperties>
</file>